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79" w:rsidRDefault="00CF0592">
      <w:pPr>
        <w:spacing w:after="67"/>
        <w:ind w:right="4289"/>
        <w:jc w:val="right"/>
      </w:pPr>
      <w:r>
        <w:rPr>
          <w:rFonts w:ascii="Arial" w:eastAsia="Arial" w:hAnsi="Arial" w:cs="Arial"/>
          <w:b/>
          <w:sz w:val="32"/>
          <w:u w:val="single" w:color="000000"/>
        </w:rPr>
        <w:t>Dilton Marsh C of E Primary School</w:t>
      </w:r>
      <w:r>
        <w:rPr>
          <w:rFonts w:ascii="Arial" w:eastAsia="Arial" w:hAnsi="Arial" w:cs="Arial"/>
          <w:b/>
          <w:sz w:val="32"/>
        </w:rPr>
        <w:t xml:space="preserve"> </w:t>
      </w:r>
    </w:p>
    <w:p w:rsidR="00184379" w:rsidRDefault="00CF0592">
      <w:pPr>
        <w:spacing w:after="194"/>
        <w:ind w:left="63"/>
        <w:jc w:val="center"/>
      </w:pPr>
      <w:r>
        <w:rPr>
          <w:rFonts w:ascii="Arial" w:eastAsia="Arial" w:hAnsi="Arial" w:cs="Arial"/>
        </w:rPr>
        <w:t xml:space="preserve"> </w:t>
      </w:r>
    </w:p>
    <w:p w:rsidR="00184379" w:rsidRDefault="00CF0592">
      <w:pPr>
        <w:spacing w:after="69"/>
        <w:ind w:left="5593"/>
      </w:pPr>
      <w:r>
        <w:rPr>
          <w:rFonts w:ascii="Arial" w:eastAsia="Arial" w:hAnsi="Arial" w:cs="Arial"/>
          <w:b/>
          <w:sz w:val="32"/>
          <w:u w:val="single" w:color="000000"/>
        </w:rPr>
        <w:t>Equality Objective</w:t>
      </w:r>
      <w:r>
        <w:rPr>
          <w:rFonts w:ascii="Arial" w:eastAsia="Arial" w:hAnsi="Arial" w:cs="Arial"/>
          <w:b/>
          <w:sz w:val="32"/>
        </w:rPr>
        <w:t xml:space="preserve"> </w:t>
      </w:r>
    </w:p>
    <w:p w:rsidR="00184379" w:rsidRDefault="00CF0592">
      <w:pPr>
        <w:spacing w:after="105"/>
        <w:ind w:left="5915"/>
      </w:pPr>
      <w:r>
        <w:rPr>
          <w:rFonts w:ascii="Arial" w:eastAsia="Arial" w:hAnsi="Arial" w:cs="Arial"/>
          <w:color w:val="0070C0"/>
          <w:shd w:val="clear" w:color="auto" w:fill="FFFF00"/>
        </w:rPr>
        <w:t xml:space="preserve">July 2016 – </w:t>
      </w:r>
      <w:bookmarkStart w:id="0" w:name="_GoBack"/>
      <w:bookmarkEnd w:id="0"/>
      <w:r>
        <w:rPr>
          <w:rFonts w:ascii="Arial" w:eastAsia="Arial" w:hAnsi="Arial" w:cs="Arial"/>
          <w:color w:val="0070C0"/>
          <w:shd w:val="clear" w:color="auto" w:fill="FFFF00"/>
        </w:rPr>
        <w:t>July 2019</w:t>
      </w:r>
      <w:r>
        <w:rPr>
          <w:rFonts w:ascii="Arial" w:eastAsia="Arial" w:hAnsi="Arial" w:cs="Arial"/>
          <w:color w:val="0070C0"/>
        </w:rPr>
        <w:t xml:space="preserve"> </w:t>
      </w:r>
    </w:p>
    <w:p w:rsidR="00184379" w:rsidRDefault="00CF0592">
      <w:pPr>
        <w:spacing w:after="0"/>
      </w:pPr>
      <w:r>
        <w:rPr>
          <w:rFonts w:ascii="Arial" w:eastAsia="Arial" w:hAnsi="Arial" w:cs="Arial"/>
          <w:b/>
          <w:i/>
          <w:color w:val="0070C0"/>
        </w:rPr>
        <w:t xml:space="preserve"> </w:t>
      </w:r>
    </w:p>
    <w:tbl>
      <w:tblPr>
        <w:tblStyle w:val="TableGrid"/>
        <w:tblW w:w="14176" w:type="dxa"/>
        <w:tblInd w:w="-108" w:type="dxa"/>
        <w:tblCellMar>
          <w:top w:w="7" w:type="dxa"/>
          <w:left w:w="108" w:type="dxa"/>
          <w:right w:w="115" w:type="dxa"/>
        </w:tblCellMar>
        <w:tblLook w:val="04A0" w:firstRow="1" w:lastRow="0" w:firstColumn="1" w:lastColumn="0" w:noHBand="0" w:noVBand="1"/>
      </w:tblPr>
      <w:tblGrid>
        <w:gridCol w:w="3228"/>
        <w:gridCol w:w="10948"/>
      </w:tblGrid>
      <w:tr w:rsidR="00184379" w:rsidRPr="00CF0592">
        <w:trPr>
          <w:trHeight w:val="1529"/>
        </w:trPr>
        <w:tc>
          <w:tcPr>
            <w:tcW w:w="3228" w:type="dxa"/>
            <w:tcBorders>
              <w:top w:val="single" w:sz="4" w:space="0" w:color="000000"/>
              <w:left w:val="single" w:sz="4" w:space="0" w:color="000000"/>
              <w:bottom w:val="single" w:sz="4" w:space="0" w:color="000000"/>
              <w:right w:val="single" w:sz="4" w:space="0" w:color="000000"/>
            </w:tcBorders>
          </w:tcPr>
          <w:p w:rsidR="00184379" w:rsidRPr="00CF0592" w:rsidRDefault="00CF0592">
            <w:pPr>
              <w:rPr>
                <w:b/>
              </w:rPr>
            </w:pPr>
            <w:r w:rsidRPr="00CF0592">
              <w:rPr>
                <w:rFonts w:ascii="Arial" w:eastAsia="Arial" w:hAnsi="Arial" w:cs="Arial"/>
                <w:b/>
                <w:i/>
              </w:rPr>
              <w:t xml:space="preserve">OBJECTIVES </w:t>
            </w:r>
          </w:p>
        </w:tc>
        <w:tc>
          <w:tcPr>
            <w:tcW w:w="10948" w:type="dxa"/>
            <w:tcBorders>
              <w:top w:val="single" w:sz="4" w:space="0" w:color="000000"/>
              <w:left w:val="single" w:sz="4" w:space="0" w:color="000000"/>
              <w:bottom w:val="single" w:sz="4" w:space="0" w:color="000000"/>
              <w:right w:val="single" w:sz="4" w:space="0" w:color="000000"/>
            </w:tcBorders>
          </w:tcPr>
          <w:p w:rsidR="00184379" w:rsidRPr="00CF0592" w:rsidRDefault="00CF0592">
            <w:pPr>
              <w:spacing w:after="1" w:line="360" w:lineRule="auto"/>
              <w:rPr>
                <w:rFonts w:ascii="Arial" w:eastAsia="Arial" w:hAnsi="Arial" w:cs="Arial"/>
                <w:b/>
              </w:rPr>
            </w:pPr>
            <w:r w:rsidRPr="00CF0592">
              <w:rPr>
                <w:rFonts w:ascii="Arial" w:eastAsia="Arial" w:hAnsi="Arial" w:cs="Arial"/>
                <w:b/>
              </w:rPr>
              <w:t xml:space="preserve">1.To increase understanding of religious/faith diversity (including people who do not have a faith) and to develop an awareness of the history of religious intolerance in Britain and Europe and to learn to promote tolerance and understanding.   </w:t>
            </w:r>
          </w:p>
          <w:p w:rsidR="00CF0592" w:rsidRPr="00CF0592" w:rsidRDefault="00CF0592">
            <w:pPr>
              <w:spacing w:after="1" w:line="360" w:lineRule="auto"/>
              <w:rPr>
                <w:rFonts w:ascii="Arial" w:hAnsi="Arial" w:cs="Arial"/>
                <w:b/>
              </w:rPr>
            </w:pPr>
            <w:r w:rsidRPr="00CF0592">
              <w:rPr>
                <w:b/>
              </w:rPr>
              <w:t xml:space="preserve">2. </w:t>
            </w:r>
            <w:r w:rsidRPr="00CF0592">
              <w:rPr>
                <w:rFonts w:ascii="Arial" w:hAnsi="Arial" w:cs="Arial"/>
                <w:b/>
              </w:rPr>
              <w:t>T</w:t>
            </w:r>
            <w:r>
              <w:rPr>
                <w:rFonts w:ascii="Arial" w:hAnsi="Arial" w:cs="Arial"/>
                <w:b/>
              </w:rPr>
              <w:t xml:space="preserve">o address pupil </w:t>
            </w:r>
            <w:r w:rsidRPr="00CF0592">
              <w:rPr>
                <w:rFonts w:ascii="Arial" w:hAnsi="Arial" w:cs="Arial"/>
                <w:b/>
              </w:rPr>
              <w:t>mental health and wellbeing as part of our commitment to preventing mental health difficulti</w:t>
            </w:r>
            <w:r>
              <w:rPr>
                <w:rFonts w:ascii="Arial" w:hAnsi="Arial" w:cs="Arial"/>
                <w:b/>
              </w:rPr>
              <w:t>es that may start in childhood</w:t>
            </w:r>
            <w:r w:rsidRPr="00CF0592">
              <w:rPr>
                <w:rFonts w:ascii="Arial" w:hAnsi="Arial" w:cs="Arial"/>
                <w:b/>
              </w:rPr>
              <w:t xml:space="preserve"> – but have a greater impact in adult life.</w:t>
            </w:r>
          </w:p>
          <w:p w:rsidR="00184379" w:rsidRPr="00CF0592" w:rsidRDefault="00CF0592">
            <w:pPr>
              <w:rPr>
                <w:b/>
              </w:rPr>
            </w:pPr>
            <w:r w:rsidRPr="00CF0592">
              <w:rPr>
                <w:rFonts w:ascii="Arial" w:eastAsia="Arial" w:hAnsi="Arial" w:cs="Arial"/>
                <w:b/>
                <w:i/>
              </w:rPr>
              <w:t xml:space="preserve"> </w:t>
            </w:r>
          </w:p>
        </w:tc>
      </w:tr>
      <w:tr w:rsidR="00184379">
        <w:trPr>
          <w:trHeight w:val="389"/>
        </w:trPr>
        <w:tc>
          <w:tcPr>
            <w:tcW w:w="322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Specific </w:t>
            </w:r>
          </w:p>
        </w:tc>
        <w:tc>
          <w:tcPr>
            <w:tcW w:w="1094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These objectives addresses two of the main issues in society. </w:t>
            </w:r>
          </w:p>
        </w:tc>
      </w:tr>
      <w:tr w:rsidR="00184379">
        <w:trPr>
          <w:trHeight w:val="770"/>
        </w:trPr>
        <w:tc>
          <w:tcPr>
            <w:tcW w:w="322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Measurable </w:t>
            </w:r>
          </w:p>
        </w:tc>
        <w:tc>
          <w:tcPr>
            <w:tcW w:w="1094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Pupil and Parent questionnaires and responses will demonstrate an awareness and appreciation of the provision in school. </w:t>
            </w:r>
          </w:p>
        </w:tc>
      </w:tr>
      <w:tr w:rsidR="00184379">
        <w:trPr>
          <w:trHeight w:val="389"/>
        </w:trPr>
        <w:tc>
          <w:tcPr>
            <w:tcW w:w="322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Attainable </w:t>
            </w:r>
          </w:p>
        </w:tc>
        <w:tc>
          <w:tcPr>
            <w:tcW w:w="1094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We will ensure the objectives are embedded as an integral part of our school ethos. </w:t>
            </w:r>
          </w:p>
        </w:tc>
      </w:tr>
      <w:tr w:rsidR="00184379">
        <w:trPr>
          <w:trHeight w:val="768"/>
        </w:trPr>
        <w:tc>
          <w:tcPr>
            <w:tcW w:w="322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Relevant </w:t>
            </w:r>
          </w:p>
        </w:tc>
        <w:tc>
          <w:tcPr>
            <w:tcW w:w="1094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Our school has committed to these Equality Objectives because we will ensure that we respond to the national and international issue surrounding the tolerance and understanding of religions/faiths. </w:t>
            </w:r>
          </w:p>
        </w:tc>
      </w:tr>
      <w:tr w:rsidR="00184379">
        <w:trPr>
          <w:trHeight w:val="1529"/>
        </w:trPr>
        <w:tc>
          <w:tcPr>
            <w:tcW w:w="3228" w:type="dxa"/>
            <w:tcBorders>
              <w:top w:val="single" w:sz="4" w:space="0" w:color="000000"/>
              <w:left w:val="single" w:sz="4" w:space="0" w:color="000000"/>
              <w:bottom w:val="single" w:sz="4" w:space="0" w:color="000000"/>
              <w:right w:val="single" w:sz="4" w:space="0" w:color="000000"/>
            </w:tcBorders>
          </w:tcPr>
          <w:p w:rsidR="00184379" w:rsidRDefault="00CF0592">
            <w:r>
              <w:rPr>
                <w:rFonts w:ascii="Arial" w:eastAsia="Arial" w:hAnsi="Arial" w:cs="Arial"/>
                <w:b/>
                <w:i/>
              </w:rPr>
              <w:t xml:space="preserve">Time-Bound </w:t>
            </w:r>
          </w:p>
        </w:tc>
        <w:tc>
          <w:tcPr>
            <w:tcW w:w="10948" w:type="dxa"/>
            <w:tcBorders>
              <w:top w:val="single" w:sz="4" w:space="0" w:color="000000"/>
              <w:left w:val="single" w:sz="4" w:space="0" w:color="000000"/>
              <w:bottom w:val="single" w:sz="4" w:space="0" w:color="000000"/>
              <w:right w:val="single" w:sz="4" w:space="0" w:color="000000"/>
            </w:tcBorders>
          </w:tcPr>
          <w:p w:rsidR="00184379" w:rsidRDefault="00CF0592">
            <w:pPr>
              <w:spacing w:after="107"/>
            </w:pPr>
            <w:r>
              <w:rPr>
                <w:rFonts w:ascii="Arial" w:eastAsia="Arial" w:hAnsi="Arial" w:cs="Arial"/>
                <w:b/>
                <w:i/>
              </w:rPr>
              <w:t xml:space="preserve">We will review these objectives annually during the four year period and evaluate the effectiveness. </w:t>
            </w:r>
          </w:p>
          <w:p w:rsidR="00184379" w:rsidRDefault="00CF0592">
            <w:r>
              <w:rPr>
                <w:rFonts w:ascii="Arial" w:eastAsia="Arial" w:hAnsi="Arial" w:cs="Arial"/>
                <w:b/>
                <w:i/>
              </w:rPr>
              <w:t xml:space="preserve">Relevant Equality Information will be published and Equality Analysis conducted on an annual basis. This Equality Objective will be achieved at the end of the four year period at which time it will be reviewed and renewed.  </w:t>
            </w:r>
          </w:p>
        </w:tc>
      </w:tr>
    </w:tbl>
    <w:p w:rsidR="00184379" w:rsidRDefault="00CF0592">
      <w:pPr>
        <w:spacing w:after="0"/>
      </w:pPr>
      <w:r>
        <w:rPr>
          <w:rFonts w:ascii="Arial" w:eastAsia="Arial" w:hAnsi="Arial" w:cs="Arial"/>
          <w:b/>
          <w:i/>
          <w:color w:val="0070C0"/>
        </w:rPr>
        <w:t xml:space="preserve"> </w:t>
      </w:r>
    </w:p>
    <w:sectPr w:rsidR="00184379">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79"/>
    <w:rsid w:val="00184379"/>
    <w:rsid w:val="00316E11"/>
    <w:rsid w:val="00C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4BE94-FEA5-4E5F-AB97-8F31B58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farndale</dc:creator>
  <cp:keywords/>
  <cp:lastModifiedBy>Ali Hyde</cp:lastModifiedBy>
  <cp:revision>2</cp:revision>
  <dcterms:created xsi:type="dcterms:W3CDTF">2018-05-10T15:25:00Z</dcterms:created>
  <dcterms:modified xsi:type="dcterms:W3CDTF">2018-05-10T15:25:00Z</dcterms:modified>
</cp:coreProperties>
</file>